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A" w:rsidRPr="00F434AC" w:rsidRDefault="00BE09C2" w:rsidP="00BE09C2">
      <w:pPr>
        <w:ind w:left="0"/>
        <w:jc w:val="center"/>
        <w:rPr>
          <w:b/>
          <w:sz w:val="32"/>
          <w:szCs w:val="28"/>
        </w:rPr>
      </w:pPr>
      <w:r w:rsidRPr="00F434AC">
        <w:rPr>
          <w:b/>
          <w:sz w:val="32"/>
          <w:szCs w:val="28"/>
        </w:rPr>
        <w:t>PLASTYKA</w:t>
      </w:r>
    </w:p>
    <w:p w:rsidR="00BE09C2" w:rsidRPr="00F434AC" w:rsidRDefault="00BE09C2" w:rsidP="00BE09C2">
      <w:pPr>
        <w:ind w:left="0"/>
        <w:jc w:val="center"/>
        <w:rPr>
          <w:b/>
          <w:sz w:val="32"/>
          <w:szCs w:val="28"/>
        </w:rPr>
      </w:pPr>
      <w:r w:rsidRPr="00F434AC">
        <w:rPr>
          <w:b/>
          <w:sz w:val="32"/>
          <w:szCs w:val="28"/>
        </w:rPr>
        <w:t>PRZEDMIOTOWY SYSTEM OCENIANIA W GIMNAZJUM</w:t>
      </w:r>
    </w:p>
    <w:p w:rsidR="00F434AC" w:rsidRDefault="00F434AC" w:rsidP="00BE09C2">
      <w:pPr>
        <w:ind w:left="0"/>
        <w:jc w:val="center"/>
        <w:rPr>
          <w:sz w:val="28"/>
          <w:szCs w:val="28"/>
        </w:rPr>
      </w:pPr>
    </w:p>
    <w:p w:rsidR="00BE09C2" w:rsidRPr="002D5169" w:rsidRDefault="00F434AC" w:rsidP="00F434A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2D5169">
        <w:rPr>
          <w:rFonts w:ascii="Times New Roman" w:hAnsi="Times New Roman" w:cs="Times New Roman"/>
          <w:b/>
          <w:sz w:val="24"/>
          <w:szCs w:val="28"/>
        </w:rPr>
        <w:t>SPOSOBY SPRAWDZANIA OSIĄGNIĘĆ UCZNIÓW</w:t>
      </w:r>
    </w:p>
    <w:p w:rsidR="00BE09C2" w:rsidRPr="00BE09C2" w:rsidRDefault="00BE09C2" w:rsidP="00BE09C2">
      <w:pPr>
        <w:pStyle w:val="dtn"/>
        <w:outlineLvl w:val="1"/>
        <w:rPr>
          <w:bCs/>
          <w:kern w:val="36"/>
          <w:sz w:val="20"/>
          <w:szCs w:val="20"/>
        </w:rPr>
      </w:pPr>
      <w:r w:rsidRPr="00BE09C2">
        <w:rPr>
          <w:bCs/>
          <w:kern w:val="36"/>
          <w:sz w:val="20"/>
          <w:szCs w:val="20"/>
        </w:rPr>
        <w:t>ROZPORZĄDZENIE</w:t>
      </w:r>
      <w:r>
        <w:rPr>
          <w:bCs/>
          <w:kern w:val="36"/>
          <w:sz w:val="20"/>
          <w:szCs w:val="20"/>
        </w:rPr>
        <w:t xml:space="preserve">  </w:t>
      </w:r>
      <w:r w:rsidRPr="00BE09C2">
        <w:rPr>
          <w:bCs/>
          <w:kern w:val="36"/>
          <w:sz w:val="20"/>
          <w:szCs w:val="20"/>
        </w:rPr>
        <w:t>MINISTRA</w:t>
      </w:r>
      <w:r>
        <w:rPr>
          <w:bCs/>
          <w:kern w:val="36"/>
          <w:sz w:val="20"/>
          <w:szCs w:val="20"/>
        </w:rPr>
        <w:t xml:space="preserve"> </w:t>
      </w:r>
      <w:r w:rsidRPr="00BE09C2">
        <w:rPr>
          <w:bCs/>
          <w:kern w:val="36"/>
          <w:sz w:val="20"/>
          <w:szCs w:val="20"/>
        </w:rPr>
        <w:t xml:space="preserve"> EDUKACJI </w:t>
      </w:r>
      <w:r>
        <w:rPr>
          <w:bCs/>
          <w:kern w:val="36"/>
          <w:sz w:val="20"/>
          <w:szCs w:val="20"/>
        </w:rPr>
        <w:t xml:space="preserve"> </w:t>
      </w:r>
      <w:r w:rsidRPr="00BE09C2">
        <w:rPr>
          <w:bCs/>
          <w:kern w:val="36"/>
          <w:sz w:val="20"/>
          <w:szCs w:val="20"/>
        </w:rPr>
        <w:t>NARODOWEJ z dnia 3 sierpnia 2017 r.</w:t>
      </w:r>
      <w:r>
        <w:rPr>
          <w:bCs/>
          <w:kern w:val="36"/>
          <w:sz w:val="20"/>
          <w:szCs w:val="20"/>
        </w:rPr>
        <w:t xml:space="preserve"> </w:t>
      </w:r>
      <w:r w:rsidRPr="00BE09C2">
        <w:rPr>
          <w:bCs/>
          <w:kern w:val="36"/>
          <w:sz w:val="20"/>
          <w:szCs w:val="20"/>
        </w:rPr>
        <w:t>w sprawie oceniania, klasyfikowania</w:t>
      </w:r>
      <w:r>
        <w:rPr>
          <w:bCs/>
          <w:kern w:val="36"/>
          <w:sz w:val="20"/>
          <w:szCs w:val="20"/>
        </w:rPr>
        <w:t xml:space="preserve">               </w:t>
      </w:r>
      <w:r w:rsidRPr="00BE09C2">
        <w:rPr>
          <w:bCs/>
          <w:kern w:val="36"/>
          <w:sz w:val="20"/>
          <w:szCs w:val="20"/>
        </w:rPr>
        <w:t xml:space="preserve"> i promowania uczniów i słuchaczy w szkołach publicznych</w:t>
      </w:r>
    </w:p>
    <w:p w:rsidR="00BE09C2" w:rsidRPr="00BE09C2" w:rsidRDefault="00BE09C2" w:rsidP="00BE09C2">
      <w:pPr>
        <w:pStyle w:val="dtn"/>
        <w:spacing w:before="0" w:beforeAutospacing="0" w:after="0" w:afterAutospacing="0"/>
        <w:outlineLvl w:val="1"/>
        <w:rPr>
          <w:b/>
          <w:bCs/>
          <w:kern w:val="36"/>
          <w:sz w:val="20"/>
          <w:szCs w:val="20"/>
        </w:rPr>
      </w:pPr>
      <w:r w:rsidRPr="006D01DE">
        <w:rPr>
          <w:sz w:val="20"/>
          <w:szCs w:val="20"/>
        </w:rPr>
        <w:t xml:space="preserve">Na podstawie art. 44zb ustawy z dnia 7 września 1991 r. o systemie oświaty (Dz. U. z 2016 r. poz. 1943, z </w:t>
      </w:r>
      <w:proofErr w:type="spellStart"/>
      <w:r w:rsidRPr="006D01DE">
        <w:rPr>
          <w:sz w:val="20"/>
          <w:szCs w:val="20"/>
        </w:rPr>
        <w:t>późn</w:t>
      </w:r>
      <w:proofErr w:type="spellEnd"/>
      <w:r w:rsidRPr="006D01DE">
        <w:rPr>
          <w:sz w:val="20"/>
          <w:szCs w:val="20"/>
        </w:rPr>
        <w:t>. zm.</w:t>
      </w:r>
      <w:r w:rsidRPr="006D01DE">
        <w:rPr>
          <w:sz w:val="20"/>
          <w:szCs w:val="20"/>
          <w:vertAlign w:val="superscript"/>
        </w:rPr>
        <w:t>2)</w:t>
      </w:r>
      <w:r w:rsidRPr="006D01DE">
        <w:rPr>
          <w:sz w:val="20"/>
          <w:szCs w:val="20"/>
        </w:rPr>
        <w:t>) zarządza się, co następuje:</w:t>
      </w:r>
    </w:p>
    <w:p w:rsidR="00BE09C2" w:rsidRDefault="00BE09C2" w:rsidP="00BE09C2">
      <w:p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 9.</w:t>
      </w:r>
      <w:r w:rsidRPr="00B622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2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[Ustalanie oceny z wychowania fizycznego, techniki, plastyki i muzyki]</w:t>
      </w:r>
      <w:r w:rsidRPr="00B622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E09C2" w:rsidRPr="00B62284" w:rsidRDefault="00BE09C2" w:rsidP="00BE09C2">
      <w:p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09C2" w:rsidRDefault="00BE09C2" w:rsidP="00BE09C2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09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BE09C2" w:rsidRDefault="00BE09C2" w:rsidP="00BE09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09C2" w:rsidRDefault="00BE09C2" w:rsidP="00BE09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107" w:rsidRPr="00F434AC" w:rsidRDefault="00BE09C2" w:rsidP="004A6107">
      <w:pPr>
        <w:rPr>
          <w:rFonts w:ascii="Times New Roman" w:hAnsi="Times New Roman" w:cs="Times New Roman"/>
          <w:b/>
          <w:sz w:val="20"/>
          <w:szCs w:val="20"/>
        </w:rPr>
      </w:pPr>
      <w:r w:rsidRPr="00F434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związku z tym</w:t>
      </w:r>
      <w:r w:rsidR="004A6107" w:rsidRPr="00F434AC">
        <w:rPr>
          <w:rFonts w:ascii="Times New Roman" w:hAnsi="Times New Roman" w:cs="Times New Roman"/>
          <w:b/>
          <w:sz w:val="20"/>
          <w:szCs w:val="20"/>
        </w:rPr>
        <w:t xml:space="preserve">  na lekcjach plastyki ocenie podlega:</w:t>
      </w:r>
    </w:p>
    <w:p w:rsidR="004A6107" w:rsidRPr="004A6107" w:rsidRDefault="004A6107" w:rsidP="004A6107">
      <w:pPr>
        <w:rPr>
          <w:rFonts w:ascii="Times New Roman" w:hAnsi="Times New Roman" w:cs="Times New Roman"/>
          <w:sz w:val="20"/>
          <w:szCs w:val="20"/>
        </w:rPr>
      </w:pPr>
    </w:p>
    <w:p w:rsid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przygotowanie do lekcji</w:t>
      </w:r>
    </w:p>
    <w:p w:rsidR="002D5169" w:rsidRDefault="00835F42" w:rsidP="002D516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prowadzenie zeszytu przedmiotowego</w:t>
      </w:r>
      <w:r w:rsidR="00C736A0">
        <w:rPr>
          <w:rFonts w:ascii="Times New Roman" w:hAnsi="Times New Roman" w:cs="Times New Roman"/>
          <w:sz w:val="20"/>
          <w:szCs w:val="20"/>
        </w:rPr>
        <w:t xml:space="preserve"> – kompletność i systematyczność prowadzenia notatek i zadań</w:t>
      </w:r>
      <w:r w:rsidR="004F0945">
        <w:rPr>
          <w:rFonts w:ascii="Times New Roman" w:hAnsi="Times New Roman" w:cs="Times New Roman"/>
          <w:sz w:val="20"/>
          <w:szCs w:val="20"/>
        </w:rPr>
        <w:t>, estetyka</w:t>
      </w:r>
    </w:p>
    <w:p w:rsidR="00835F42" w:rsidRDefault="002D5169" w:rsidP="002D5169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aktywne uczestnictwo w zajęciach</w:t>
      </w:r>
    </w:p>
    <w:p w:rsid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postawę i zaangażowanie</w:t>
      </w:r>
      <w:r w:rsidR="00835F42">
        <w:rPr>
          <w:rFonts w:ascii="Times New Roman" w:hAnsi="Times New Roman" w:cs="Times New Roman"/>
          <w:sz w:val="20"/>
          <w:szCs w:val="20"/>
        </w:rPr>
        <w:t xml:space="preserve"> wobec stawianych problemów i zadań</w:t>
      </w:r>
    </w:p>
    <w:p w:rsidR="00835F42" w:rsidRDefault="00835F42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postawę ucznia wobec dóbr kultury i wytworów sztuki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indywidualny wkład pracy potrzebny do realizacji określonych zadań</w:t>
      </w:r>
    </w:p>
    <w:p w:rsidR="00C736A0" w:rsidRDefault="00C736A0" w:rsidP="00835F4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systematyczność i wytrwałość w pracy</w:t>
      </w:r>
    </w:p>
    <w:p w:rsidR="00C736A0" w:rsidRDefault="00C736A0" w:rsidP="00835F4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wysiłek i wkład pracy własnej</w:t>
      </w:r>
    </w:p>
    <w:p w:rsidR="00C736A0" w:rsidRDefault="00C736A0" w:rsidP="00835F4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efektywne gospodarowanie czasem przeznaczonym na wykonanie danego zadania</w:t>
      </w:r>
    </w:p>
    <w:p w:rsidR="00835F42" w:rsidRPr="004A6107" w:rsidRDefault="00835F42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rozwijanie własnych umiejętności</w:t>
      </w:r>
    </w:p>
    <w:p w:rsid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zdolność analizy i syntezy problemów</w:t>
      </w:r>
    </w:p>
    <w:p w:rsidR="00835F42" w:rsidRDefault="00835F42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samodzielne rozwiązywanie problemów związanych z przedmiotem</w:t>
      </w:r>
    </w:p>
    <w:p w:rsidR="00835F42" w:rsidRPr="004A6107" w:rsidRDefault="00835F42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poprawne korzystanie z pomocy dydaktycznych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umiejętność współpracy w grupie</w:t>
      </w:r>
      <w:r w:rsidR="002D5169">
        <w:rPr>
          <w:rFonts w:ascii="Times New Roman" w:hAnsi="Times New Roman" w:cs="Times New Roman"/>
          <w:sz w:val="20"/>
          <w:szCs w:val="20"/>
        </w:rPr>
        <w:t xml:space="preserve"> (</w:t>
      </w:r>
      <w:r w:rsidR="004F0945">
        <w:rPr>
          <w:rFonts w:ascii="Times New Roman" w:hAnsi="Times New Roman" w:cs="Times New Roman"/>
          <w:sz w:val="20"/>
          <w:szCs w:val="20"/>
        </w:rPr>
        <w:t xml:space="preserve"> </w:t>
      </w:r>
      <w:r w:rsidR="002D5169">
        <w:rPr>
          <w:rFonts w:ascii="Times New Roman" w:hAnsi="Times New Roman" w:cs="Times New Roman"/>
          <w:sz w:val="20"/>
          <w:szCs w:val="20"/>
        </w:rPr>
        <w:t>podział</w:t>
      </w:r>
      <w:r w:rsidR="004F0945">
        <w:rPr>
          <w:rFonts w:ascii="Times New Roman" w:hAnsi="Times New Roman" w:cs="Times New Roman"/>
          <w:sz w:val="20"/>
          <w:szCs w:val="20"/>
        </w:rPr>
        <w:t xml:space="preserve"> zadań</w:t>
      </w:r>
      <w:r w:rsidR="002D5169">
        <w:rPr>
          <w:rFonts w:ascii="Times New Roman" w:hAnsi="Times New Roman" w:cs="Times New Roman"/>
          <w:sz w:val="20"/>
          <w:szCs w:val="20"/>
        </w:rPr>
        <w:t>, odpowiedzialność)</w:t>
      </w:r>
      <w:r w:rsidR="004F09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samodzielne twórcze rozwiązywanie problemów</w:t>
      </w:r>
    </w:p>
    <w:p w:rsidR="008B2A15" w:rsidRDefault="008B2A15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wiedza teoretyczna zgodna z programem</w:t>
      </w:r>
    </w:p>
    <w:p w:rsidR="00835F42" w:rsidRDefault="00835F42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wykorzystanie wiedzy teoretycznej w praktyce</w:t>
      </w:r>
    </w:p>
    <w:p w:rsidR="00C736A0" w:rsidRPr="004A6107" w:rsidRDefault="00C736A0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umiejętność formułowania myśli i uzasadniania poglądów</w:t>
      </w:r>
    </w:p>
    <w:p w:rsidR="00C736A0" w:rsidRDefault="004A6107" w:rsidP="00C736A0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wypowiedzi ustne</w:t>
      </w:r>
      <w:r w:rsidR="00C736A0">
        <w:rPr>
          <w:rFonts w:ascii="Times New Roman" w:hAnsi="Times New Roman" w:cs="Times New Roman"/>
          <w:sz w:val="20"/>
          <w:szCs w:val="20"/>
        </w:rPr>
        <w:t xml:space="preserve"> i ich wartość merytoryczna</w:t>
      </w:r>
    </w:p>
    <w:p w:rsidR="004A6107" w:rsidRPr="004A6107" w:rsidRDefault="00C736A0" w:rsidP="00C736A0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walory językowe i adekwatne używanie terminologii plastycznej w wypowiedziach ustnych i pisemnych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prace pisemne: referaty, analizy, krótkie ćwiczenia, zadania domowe, kartkówki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prezentacje multimedialne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udział w konkursach plastycznych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zadania ponadprogramowe wynikające z zainteresowań i zdolności ucznia</w:t>
      </w:r>
    </w:p>
    <w:p w:rsidR="004F0945" w:rsidRDefault="004A6107" w:rsidP="004F0945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aktywne artystyczne uczestnictwo w życiu szkoły</w:t>
      </w:r>
      <w:r w:rsidR="00835F42">
        <w:rPr>
          <w:rFonts w:ascii="Times New Roman" w:hAnsi="Times New Roman" w:cs="Times New Roman"/>
          <w:sz w:val="20"/>
          <w:szCs w:val="20"/>
        </w:rPr>
        <w:t xml:space="preserve"> i środowiska</w:t>
      </w:r>
      <w:r w:rsidR="004F0945">
        <w:rPr>
          <w:rFonts w:ascii="Times New Roman" w:hAnsi="Times New Roman" w:cs="Times New Roman"/>
          <w:sz w:val="20"/>
          <w:szCs w:val="20"/>
        </w:rPr>
        <w:t>, w tym artystyczna działalność pozalekcyjna</w:t>
      </w:r>
    </w:p>
    <w:p w:rsidR="00F434AC" w:rsidRDefault="00F434AC" w:rsidP="004F094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reprezentowanie szkoły w przedsięwzięciach o charakterze artystycznym</w:t>
      </w:r>
    </w:p>
    <w:p w:rsidR="004F0945" w:rsidRPr="004A6107" w:rsidRDefault="004F0945" w:rsidP="004F094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prezentowanie swoich prac</w:t>
      </w:r>
      <w:r w:rsidR="00F434AC">
        <w:rPr>
          <w:rFonts w:ascii="Times New Roman" w:hAnsi="Times New Roman" w:cs="Times New Roman"/>
          <w:sz w:val="20"/>
          <w:szCs w:val="20"/>
        </w:rPr>
        <w:t xml:space="preserve"> i umiejętności na forum publicznym</w:t>
      </w:r>
    </w:p>
    <w:p w:rsidR="004A6107" w:rsidRPr="004A6107" w:rsidRDefault="004A6107" w:rsidP="004A6107">
      <w:pPr>
        <w:ind w:left="540" w:hanging="18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 xml:space="preserve">-  </w:t>
      </w:r>
      <w:r w:rsidR="00F434AC">
        <w:rPr>
          <w:rFonts w:ascii="Times New Roman" w:hAnsi="Times New Roman" w:cs="Times New Roman"/>
          <w:sz w:val="20"/>
          <w:szCs w:val="20"/>
        </w:rPr>
        <w:t>umiejętność osadzenia</w:t>
      </w:r>
      <w:r w:rsidRPr="004A6107">
        <w:rPr>
          <w:rFonts w:ascii="Times New Roman" w:hAnsi="Times New Roman" w:cs="Times New Roman"/>
          <w:sz w:val="20"/>
          <w:szCs w:val="20"/>
        </w:rPr>
        <w:t xml:space="preserve"> dzieła w kontekście kulturowym</w:t>
      </w:r>
    </w:p>
    <w:p w:rsidR="004A6107" w:rsidRPr="004A6107" w:rsidRDefault="004A6107" w:rsidP="004A6107">
      <w:pPr>
        <w:ind w:left="540" w:hanging="18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umiejętność dostrzegania uwarunkowań mających wpływ na twórców</w:t>
      </w:r>
    </w:p>
    <w:p w:rsidR="004A6107" w:rsidRP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znajomość dzieł i ich twórców ( umiejętność odpowiedzi na konkretne pytania)</w:t>
      </w:r>
    </w:p>
    <w:p w:rsidR="004A6107" w:rsidRDefault="004A6107" w:rsidP="004A6107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trafność argumentów w obronie swojej oceny dzieła, kierunku lub problemu</w:t>
      </w:r>
    </w:p>
    <w:p w:rsidR="00F434AC" w:rsidRDefault="00F434AC" w:rsidP="00F434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34AC">
        <w:rPr>
          <w:rFonts w:ascii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hAnsi="Times New Roman"/>
          <w:sz w:val="20"/>
          <w:szCs w:val="20"/>
        </w:rPr>
        <w:t>a</w:t>
      </w:r>
      <w:r w:rsidRPr="00F434AC">
        <w:rPr>
          <w:rFonts w:ascii="Times New Roman" w:hAnsi="Times New Roman"/>
          <w:sz w:val="20"/>
          <w:szCs w:val="20"/>
        </w:rPr>
        <w:t>nalizowanie czynników zewnętrznych i wewnętrznych determinujących kształt dzieł szt</w:t>
      </w:r>
      <w:r>
        <w:rPr>
          <w:rFonts w:ascii="Times New Roman" w:hAnsi="Times New Roman"/>
          <w:sz w:val="20"/>
          <w:szCs w:val="20"/>
        </w:rPr>
        <w:t>uki różnych dziedzin i okresów</w:t>
      </w:r>
    </w:p>
    <w:p w:rsidR="002D5169" w:rsidRDefault="002D5169" w:rsidP="00F434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D5169" w:rsidRPr="002D5169" w:rsidRDefault="002D5169" w:rsidP="002D516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69">
        <w:rPr>
          <w:rFonts w:ascii="Times New Roman" w:hAnsi="Times New Roman"/>
          <w:b/>
          <w:sz w:val="24"/>
          <w:szCs w:val="24"/>
        </w:rPr>
        <w:t>KRYTERIA  OCENIANIA</w:t>
      </w:r>
    </w:p>
    <w:p w:rsidR="00F434AC" w:rsidRDefault="00F434AC" w:rsidP="00F434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D5169" w:rsidRPr="002D5169" w:rsidRDefault="002D5169" w:rsidP="002D5169">
      <w:p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169" w:rsidRPr="002D5169" w:rsidRDefault="002D5169" w:rsidP="002D516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 xml:space="preserve">Celujący </w:t>
      </w: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Pełne przyswojenie wiadomości i umiejętności objętych programem nauczania, uzupełnianych samodzielnie informacjami z innych źródeł (literatura fachowa, czasopisma o sztuce, leksykony itp.). </w:t>
      </w:r>
    </w:p>
    <w:p w:rsid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lastRenderedPageBreak/>
        <w:t>Ogólne zauważalne zainteresowania sztuką, uczestnictwo w dodatkowych zajęciach plastycznych  oraz życiu kulturalnym klasy, szkoły, miasta, zna placówki muzealne  i galerie w najbliższej okolicy, Polsce i Europie.</w:t>
      </w:r>
    </w:p>
    <w:p w:rsidR="008B2A15" w:rsidRPr="002D5169" w:rsidRDefault="008B2A15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wykazuje się wyjątkową kreatywnością i postawą poszukującą w podejmowanych działaniach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jest  zawsze przygotowany do każdych zajęć.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sylwetek i twórczości wybranych artystów.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miejscowych ( regionalnych) zabytków i twórców.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Swobodne operowanie pełną wiedzą programową i ponadprogramową z zakresu dziejów </w:t>
      </w:r>
      <w:r w:rsidR="008B2A15" w:rsidRPr="002D5169">
        <w:rPr>
          <w:rFonts w:ascii="Times New Roman" w:hAnsi="Times New Roman" w:cs="Times New Roman"/>
          <w:sz w:val="20"/>
          <w:szCs w:val="20"/>
        </w:rPr>
        <w:t>sztuki i problemów</w:t>
      </w:r>
      <w:r w:rsidRPr="002D516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B2A1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>plastycznych -  zna kierunki w sztuce, chronologię, wielu przedstawicieli i ich dzieła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5169">
        <w:rPr>
          <w:rFonts w:ascii="Times New Roman" w:hAnsi="Times New Roman" w:cs="Times New Roman"/>
          <w:sz w:val="20"/>
          <w:szCs w:val="20"/>
        </w:rPr>
        <w:t>oraz potrafi charakteryzować style w sztuce na tle społeczno – historycznym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dobre rozróżnianie zmienności form i treści oraz roli dzieł plastycznych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w zależności  od epoki  i stylu.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Doskonałe i celowe posługiwanie się terminologią plastyczną.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Formułowanie własnych oryginalnych poglądów i wniosków.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Czynny udział w zajęciach lekcyjnych, dociekliwość podczas wspólnej interpretacji prezentowanych dzieł pod kątem </w:t>
      </w:r>
      <w:r w:rsidR="008B2A15">
        <w:rPr>
          <w:rFonts w:ascii="Times New Roman" w:hAnsi="Times New Roman" w:cs="Times New Roman"/>
          <w:sz w:val="20"/>
          <w:szCs w:val="20"/>
        </w:rPr>
        <w:t xml:space="preserve">  ich formy, znaczeń</w:t>
      </w:r>
      <w:r w:rsidRPr="002D5169">
        <w:rPr>
          <w:rFonts w:ascii="Times New Roman" w:hAnsi="Times New Roman" w:cs="Times New Roman"/>
          <w:sz w:val="20"/>
          <w:szCs w:val="20"/>
        </w:rPr>
        <w:t>, emocjonalnego oddziaływania.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Uczestnictwo z powodzeniem w konkursach plastycznych.</w:t>
      </w:r>
    </w:p>
    <w:p w:rsid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kryteriów oceny dzieł plastycznych i umiejętność przepr</w:t>
      </w:r>
      <w:r w:rsidR="00D46A97">
        <w:rPr>
          <w:rFonts w:ascii="Times New Roman" w:hAnsi="Times New Roman" w:cs="Times New Roman"/>
          <w:sz w:val="20"/>
          <w:szCs w:val="20"/>
        </w:rPr>
        <w:t>owadzenia analizy dzieła sztuki w sposób pełny, uwzględniając język sztuki, jego formalną budowę i emocjonalne oddziaływanie.</w:t>
      </w:r>
    </w:p>
    <w:p w:rsidR="00D46A97" w:rsidRPr="002D5169" w:rsidRDefault="00D46A97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zauważa złożone związki kulturowe plastyki z innymi dziedzinami sztuki, nauki, kultury, ma świadomość wpływu sztuki na rzeczywistość.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Uczeń potrafi wyszukiwać informacje we wszystkich </w:t>
      </w:r>
      <w:r w:rsidR="00930FA0">
        <w:rPr>
          <w:rFonts w:ascii="Times New Roman" w:hAnsi="Times New Roman" w:cs="Times New Roman"/>
          <w:sz w:val="20"/>
          <w:szCs w:val="20"/>
        </w:rPr>
        <w:t>dostępnych źródłach</w:t>
      </w:r>
      <w:r w:rsidRPr="002D5169">
        <w:rPr>
          <w:rFonts w:ascii="Times New Roman" w:hAnsi="Times New Roman" w:cs="Times New Roman"/>
          <w:sz w:val="20"/>
          <w:szCs w:val="20"/>
        </w:rPr>
        <w:t>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Zawsze i w terminie odrabia prace domowe, a także podejmuje się dodatkowych zadań.</w:t>
      </w:r>
    </w:p>
    <w:p w:rsidR="002D5169" w:rsidRPr="002D5169" w:rsidRDefault="002D5169" w:rsidP="002D516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W twórczości artystycznej kompletne, bardzo staranne wykończenie ćwiczeń, z dużą dozą oryginalności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 xml:space="preserve"> i indywidualności. Świadome</w:t>
      </w:r>
      <w:r>
        <w:rPr>
          <w:rFonts w:ascii="Times New Roman" w:hAnsi="Times New Roman" w:cs="Times New Roman"/>
          <w:sz w:val="20"/>
          <w:szCs w:val="20"/>
        </w:rPr>
        <w:t xml:space="preserve"> i swobodne korzystanie z zasad</w:t>
      </w:r>
      <w:r w:rsidRPr="002D5169">
        <w:rPr>
          <w:rFonts w:ascii="Times New Roman" w:hAnsi="Times New Roman" w:cs="Times New Roman"/>
          <w:sz w:val="20"/>
          <w:szCs w:val="20"/>
        </w:rPr>
        <w:t xml:space="preserve"> </w:t>
      </w:r>
      <w:r w:rsidR="002915AD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>i zagadnień plastycznych, przekazywanie własnych wrażeń, emocji i kreślonych treści, właściwe użycie symboli. Wdrażanie indywidualnych i niekonwencjonalnych pomysłów artystycznych.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Bardzo dobry</w:t>
      </w: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Pełne przyswojenie wiadomości i umiejętności objętych programem nauczania.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jest  zawsze przygotowany do każdych zajęć.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sylwetek i twórczości wybranych artystów.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miejscowych ( regionalnych) zabytków i twórców.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Swobodne operowanie pełną wiedzą programową z zakresu dziejów sztuki </w:t>
      </w:r>
      <w:r w:rsidR="008B2A15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i problemów plastycznych -  zna kierunki </w:t>
      </w:r>
      <w:r w:rsidR="008B2A1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D5169">
        <w:rPr>
          <w:rFonts w:ascii="Times New Roman" w:hAnsi="Times New Roman" w:cs="Times New Roman"/>
          <w:sz w:val="20"/>
          <w:szCs w:val="20"/>
        </w:rPr>
        <w:t>w sztuce, chronologię, wielu przedstawicieli</w:t>
      </w:r>
      <w:r w:rsidR="008B2A15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>i ich dzieła oraz potrafi charakteryzować style w sztuce na tle społeczno – historycznym.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dobre rozróżnianie zmienności form i treści oraz roli dzieł plastycznych</w:t>
      </w:r>
      <w:r w:rsidR="008B2A15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w zależności  od epoki  i stylu.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dobra znajomość terminologii plastycznej.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Czynny udział w zajęciach lekcyjnych, aktywność podczas wspólnej interpretacji prezentowanych dzieł pod kątem ich formy, znaczeń , emocjonalnego oddziaływania.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kryteriów oceny dzieł plastycznych i umiejętność przeprowadzenia analizy dzieła sztuki.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Uczeń potrafi wyszukiwać informacje we wszystkich </w:t>
      </w:r>
      <w:r w:rsidR="00F702B5">
        <w:rPr>
          <w:rFonts w:ascii="Times New Roman" w:hAnsi="Times New Roman" w:cs="Times New Roman"/>
          <w:sz w:val="20"/>
          <w:szCs w:val="20"/>
        </w:rPr>
        <w:t>dostępnych ź</w:t>
      </w:r>
      <w:bookmarkStart w:id="0" w:name="_GoBack"/>
      <w:bookmarkEnd w:id="0"/>
      <w:r w:rsidR="00F702B5">
        <w:rPr>
          <w:rFonts w:ascii="Times New Roman" w:hAnsi="Times New Roman" w:cs="Times New Roman"/>
          <w:sz w:val="20"/>
          <w:szCs w:val="20"/>
        </w:rPr>
        <w:t>ródłach</w:t>
      </w:r>
      <w:r w:rsidRPr="002D5169">
        <w:rPr>
          <w:rFonts w:ascii="Times New Roman" w:hAnsi="Times New Roman" w:cs="Times New Roman"/>
          <w:sz w:val="20"/>
          <w:szCs w:val="20"/>
        </w:rPr>
        <w:t>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Zawsze i w terminie odrabia prace domowe.</w:t>
      </w:r>
    </w:p>
    <w:p w:rsidR="002D5169" w:rsidRPr="002D5169" w:rsidRDefault="002D5169" w:rsidP="002D5169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staranne wykonanie ćwiczeń i zaangażowanie w twórczości własnej.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 xml:space="preserve">Dobry    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Prawie pełne przyswojenie wiadomości i umiejętności objętych programem nauczania ( nieznaczne luki  </w:t>
      </w:r>
      <w:r w:rsidR="008B2A1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>w wiadomościach, raczej o charakterze szczegółowym).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jest  zawsze przygotowany do każdych zajęć.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Dobra znajomość najwybitniejszych twórców i ich dzieł, a także zabytków lokalnych.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Skupiony udział w lekcjach, gotowość zabierania głosu w dyskusjach po zachęcie</w:t>
      </w:r>
      <w:r w:rsidR="008B2A15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 ze strony nauczyciela.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potrafi wymienić kierunki w sztuce posługując się częściowo chronologią dziejów,  a także krótko je scharakteryzować.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Dobre rozróżnianie zmienności form i treści oraz roli dzieł plastycznych w zależnośc</w:t>
      </w:r>
      <w:r w:rsidR="008B2A15">
        <w:rPr>
          <w:rFonts w:ascii="Times New Roman" w:hAnsi="Times New Roman" w:cs="Times New Roman"/>
          <w:sz w:val="20"/>
          <w:szCs w:val="20"/>
        </w:rPr>
        <w:t xml:space="preserve">i </w:t>
      </w:r>
      <w:r w:rsidRPr="002D5169">
        <w:rPr>
          <w:rFonts w:ascii="Times New Roman" w:hAnsi="Times New Roman" w:cs="Times New Roman"/>
          <w:sz w:val="20"/>
          <w:szCs w:val="20"/>
        </w:rPr>
        <w:t>od epoki  i stylu.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podstawowej terminologii plastycznej.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Dobra znajomość kryteriów oceny dzieł plastycznych. Umiejętność przeprowadzenia częściowej analizy dzieła sztuki.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potrafi wyszukiwać informacje we wszystkich nośnikach i mediach, chociaż nie zawsze potrafi wybrać</w:t>
      </w:r>
      <w:r w:rsidR="008B2A1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D5169">
        <w:rPr>
          <w:rFonts w:ascii="Times New Roman" w:hAnsi="Times New Roman" w:cs="Times New Roman"/>
          <w:sz w:val="20"/>
          <w:szCs w:val="20"/>
        </w:rPr>
        <w:t xml:space="preserve"> te najważniejsze i najbardziej związane z tematem.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Zawsze odrabia prace domowe na dobrym poziomie.</w:t>
      </w:r>
    </w:p>
    <w:p w:rsidR="002D5169" w:rsidRPr="002D5169" w:rsidRDefault="002D5169" w:rsidP="002D5169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Staranne wykonywanie ćwiczeń z dużym zaangażowaniem własnym.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Dostateczny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Średnie opanowanie wiadomości i umiejętności objętych programem nauczania (duże luki w wiadomościach </w:t>
      </w:r>
      <w:r w:rsidR="008B2A1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>o charakterze szczegółowym)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lastRenderedPageBreak/>
        <w:t>Uczeń czasami bywa nieprzygotowany do lekcji.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Słaba znajomość twórców i ich dzieł ( potrafi wymienić tylko najbardziej znanych).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Słabe zaangażowanie podczas zajęć lekcyjnych, po zachęcie ze strony nauczyciela możliwość zabierania głosu </w:t>
      </w:r>
      <w:r w:rsidR="008B2A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D5169">
        <w:rPr>
          <w:rFonts w:ascii="Times New Roman" w:hAnsi="Times New Roman" w:cs="Times New Roman"/>
          <w:sz w:val="20"/>
          <w:szCs w:val="20"/>
        </w:rPr>
        <w:t>w dyskusjach na temat omawianych dzieł sztuki, przede wszystkim w odniesieniu do ich formy.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potrafi wymienić tylko niektóre kierunki w sztuce i ich przedstawicieli</w:t>
      </w:r>
      <w:r w:rsidR="008B2A15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>lub dzieła.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Słabe rozróżnianie zmienności form i treści oraz roli dzieł plastycznych w zależności  od epoki    i stylu.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 tylko niektóre określenia plastyczne i rzadko ich używa w wypowiedziach ustnych  lub pisemnych.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Słaba znajomość kryteriów oceny dzieł plastycznych. Analiza dzieła sztuki jest chaotyczna i bardzo fragmentaryczna.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korzysta tylko z niektórych źródeł informacji i nie zawsze wybiera</w:t>
      </w:r>
      <w:r w:rsidR="008B2A15">
        <w:rPr>
          <w:rFonts w:ascii="Times New Roman" w:hAnsi="Times New Roman" w:cs="Times New Roman"/>
          <w:sz w:val="20"/>
          <w:szCs w:val="20"/>
        </w:rPr>
        <w:t xml:space="preserve">  </w:t>
      </w:r>
      <w:r w:rsidRPr="002D5169">
        <w:rPr>
          <w:rFonts w:ascii="Times New Roman" w:hAnsi="Times New Roman" w:cs="Times New Roman"/>
          <w:sz w:val="20"/>
          <w:szCs w:val="20"/>
        </w:rPr>
        <w:t xml:space="preserve"> te najważniejsze.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Odrabia prace domowe, choć nie zawsze poprawnie i nie zawsze w terminie.</w:t>
      </w:r>
    </w:p>
    <w:p w:rsidR="002D5169" w:rsidRPr="002D5169" w:rsidRDefault="002D5169" w:rsidP="002D516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Poprawnie wykonuje ćwiczenia plastyczne, jednak bez większego zaangażowania i nie zawsze starannie.</w:t>
      </w:r>
    </w:p>
    <w:p w:rsidR="002D5169" w:rsidRPr="002D5169" w:rsidRDefault="002D5169" w:rsidP="004A2EDB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Dopuszczający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Duże luki w wiadomościach objętych programem nauczania z szansą ich uzupełnienia.</w:t>
      </w:r>
    </w:p>
    <w:p w:rsidR="002D5169" w:rsidRPr="002D5169" w:rsidRDefault="002D5169" w:rsidP="002D51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bywa nieobecny na zajęciach bez usprawiedliwienia.</w:t>
      </w:r>
    </w:p>
    <w:p w:rsidR="002D5169" w:rsidRPr="002D5169" w:rsidRDefault="002D5169" w:rsidP="002D51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często uczeń jest nieprzygotowany do zajęć.</w:t>
      </w:r>
    </w:p>
    <w:p w:rsidR="002D5169" w:rsidRPr="002D5169" w:rsidRDefault="002D5169" w:rsidP="002D51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Bierność podczas lekcji i dyskusji, niechęć do udzielenia jakichkolwiek odpowiedzi.</w:t>
      </w:r>
    </w:p>
    <w:p w:rsidR="002D5169" w:rsidRPr="002D5169" w:rsidRDefault="002D5169" w:rsidP="002D51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Nie odrabia prac domowych lub wykonuje je bardzo skrótowo i nie w terminie.</w:t>
      </w:r>
    </w:p>
    <w:p w:rsidR="002D5169" w:rsidRPr="002D5169" w:rsidRDefault="002D5169" w:rsidP="002D5169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Niestaranne i nie zawsze zgodne z postawionym tematem wykonanie ćwiczeń, ubogich   w środki wyrazu artystycznego.</w:t>
      </w:r>
    </w:p>
    <w:p w:rsidR="002D5169" w:rsidRPr="002D5169" w:rsidRDefault="002D5169" w:rsidP="002D5169">
      <w:pPr>
        <w:rPr>
          <w:rFonts w:ascii="Times New Roman" w:hAnsi="Times New Roman" w:cs="Times New Roman"/>
          <w:sz w:val="20"/>
          <w:szCs w:val="20"/>
        </w:rPr>
      </w:pP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Niedostateczny</w:t>
      </w:r>
    </w:p>
    <w:p w:rsidR="002D5169" w:rsidRPr="002D5169" w:rsidRDefault="002D5169" w:rsidP="002D5169">
      <w:pPr>
        <w:rPr>
          <w:rFonts w:ascii="Times New Roman" w:hAnsi="Times New Roman" w:cs="Times New Roman"/>
          <w:b/>
          <w:sz w:val="20"/>
          <w:szCs w:val="20"/>
        </w:rPr>
      </w:pPr>
    </w:p>
    <w:p w:rsidR="002D5169" w:rsidRPr="002D5169" w:rsidRDefault="002D5169" w:rsidP="002D51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Ogromne luki w wiadomościach objętych programem nauczania, trudne  do uzupełnienia.</w:t>
      </w:r>
    </w:p>
    <w:p w:rsidR="002D5169" w:rsidRPr="002D5169" w:rsidRDefault="002D5169" w:rsidP="002D51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Częste, nieusprawiedliwione nieobecności na zajęciach.</w:t>
      </w:r>
    </w:p>
    <w:p w:rsidR="002D5169" w:rsidRPr="002D5169" w:rsidRDefault="002D5169" w:rsidP="002D51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Notoryczny brak przygotowania do zajęć.</w:t>
      </w:r>
    </w:p>
    <w:p w:rsidR="002D5169" w:rsidRPr="002D5169" w:rsidRDefault="002D5169" w:rsidP="002D51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Całkowita bierność podczas lekcji, dyskusji i wykonywania ćwiczeń.</w:t>
      </w:r>
    </w:p>
    <w:p w:rsidR="002D5169" w:rsidRPr="002D5169" w:rsidRDefault="002D5169" w:rsidP="002D51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Nie odrabia prac domowych, nie prowadzi zeszytu, nie wykonuje ćwiczeń i poleceń nauczyciela.</w:t>
      </w:r>
    </w:p>
    <w:p w:rsidR="002D5169" w:rsidRPr="002D5169" w:rsidRDefault="002D5169" w:rsidP="002D5169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Brak zainteresowania możliwością poprawienia ocen niedostatecznych.</w:t>
      </w:r>
    </w:p>
    <w:p w:rsidR="004A2EDB" w:rsidRPr="004A2EDB" w:rsidRDefault="004A2EDB" w:rsidP="004A2EDB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A2EDB" w:rsidRPr="004A2EDB" w:rsidRDefault="004A2EDB" w:rsidP="004A2EDB">
      <w:pPr>
        <w:rPr>
          <w:rFonts w:ascii="Times New Roman" w:hAnsi="Times New Roman" w:cs="Times New Roman"/>
          <w:sz w:val="20"/>
          <w:szCs w:val="20"/>
        </w:rPr>
      </w:pPr>
    </w:p>
    <w:p w:rsidR="004A2EDB" w:rsidRPr="004A2EDB" w:rsidRDefault="004A2EDB" w:rsidP="004A2ED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EDB">
        <w:rPr>
          <w:rFonts w:ascii="Times New Roman" w:hAnsi="Times New Roman" w:cs="Times New Roman"/>
          <w:b/>
          <w:sz w:val="24"/>
          <w:szCs w:val="24"/>
        </w:rPr>
        <w:t xml:space="preserve">  ZASADY  UZUPEŁNIANIA BRAKÓW  I  POPRAWY  OCEN</w:t>
      </w:r>
    </w:p>
    <w:p w:rsidR="004A2EDB" w:rsidRPr="004A2EDB" w:rsidRDefault="004A2EDB" w:rsidP="004A2EDB">
      <w:pPr>
        <w:rPr>
          <w:rFonts w:ascii="Times New Roman" w:hAnsi="Times New Roman" w:cs="Times New Roman"/>
          <w:b/>
          <w:sz w:val="20"/>
          <w:szCs w:val="20"/>
        </w:rPr>
      </w:pPr>
    </w:p>
    <w:p w:rsidR="004A2EDB" w:rsidRPr="004A2EDB" w:rsidRDefault="004A2EDB" w:rsidP="004A2ED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>Istnieje możliwość</w:t>
      </w:r>
      <w:r w:rsidRPr="004A2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2EDB">
        <w:rPr>
          <w:rFonts w:ascii="Times New Roman" w:hAnsi="Times New Roman" w:cs="Times New Roman"/>
          <w:sz w:val="20"/>
          <w:szCs w:val="20"/>
        </w:rPr>
        <w:t>pozostawienia w szkole podstawowych materiałów plastycznych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A2EDB">
        <w:rPr>
          <w:rFonts w:ascii="Times New Roman" w:hAnsi="Times New Roman" w:cs="Times New Roman"/>
          <w:sz w:val="20"/>
          <w:szCs w:val="20"/>
        </w:rPr>
        <w:t>blok rysunkowy, papier  kolorowy, blok techniczny, farby, pastele).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EDB">
        <w:rPr>
          <w:rFonts w:ascii="Times New Roman" w:hAnsi="Times New Roman" w:cs="Times New Roman"/>
          <w:sz w:val="20"/>
          <w:szCs w:val="20"/>
        </w:rPr>
        <w:t xml:space="preserve">z tym nie będą przyjmowane i uwzględniane usprawiedliwienia braku  przygotowania do zajęć.  </w:t>
      </w:r>
    </w:p>
    <w:p w:rsidR="004A2EDB" w:rsidRPr="004A2EDB" w:rsidRDefault="004A2EDB" w:rsidP="004A2ED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Uczniowie wykonują wszystkie prace  i ćwiczenia w szkole podczas zajęć. </w:t>
      </w:r>
    </w:p>
    <w:p w:rsidR="004A2EDB" w:rsidRPr="004A2EDB" w:rsidRDefault="004A2EDB" w:rsidP="004A2EDB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Jeżeli uczeń nie skończy pracy w wyznaczonym terminie, będzie mógł dokończyć zadanie  na następnej lekcji lub na zajęciach </w:t>
      </w:r>
      <w:r>
        <w:rPr>
          <w:rFonts w:ascii="Times New Roman" w:hAnsi="Times New Roman" w:cs="Times New Roman"/>
          <w:sz w:val="20"/>
          <w:szCs w:val="20"/>
        </w:rPr>
        <w:t>dodatkowych pod warunkiem,</w:t>
      </w:r>
      <w:r w:rsidRPr="004A2EDB">
        <w:rPr>
          <w:rFonts w:ascii="Times New Roman" w:hAnsi="Times New Roman" w:cs="Times New Roman"/>
          <w:sz w:val="20"/>
          <w:szCs w:val="20"/>
        </w:rPr>
        <w:t xml:space="preserve"> że poprzednią lekcję twórczo wykorzystał w całości. </w:t>
      </w:r>
    </w:p>
    <w:p w:rsidR="004A2EDB" w:rsidRPr="004A2EDB" w:rsidRDefault="004A2EDB" w:rsidP="004A2EDB">
      <w:pPr>
        <w:numPr>
          <w:ilvl w:val="0"/>
          <w:numId w:val="14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Bieżące ćwiczenia z lekcji mogą być również dokończone w </w:t>
      </w:r>
      <w:r>
        <w:rPr>
          <w:rFonts w:ascii="Times New Roman" w:hAnsi="Times New Roman" w:cs="Times New Roman"/>
          <w:sz w:val="20"/>
          <w:szCs w:val="20"/>
        </w:rPr>
        <w:t xml:space="preserve">domu (informację </w:t>
      </w:r>
      <w:r w:rsidRPr="004A2EDB">
        <w:rPr>
          <w:rFonts w:ascii="Times New Roman" w:hAnsi="Times New Roman" w:cs="Times New Roman"/>
          <w:sz w:val="20"/>
          <w:szCs w:val="20"/>
        </w:rPr>
        <w:t xml:space="preserve"> o tym fakcie podaje nauczyciel).</w:t>
      </w:r>
    </w:p>
    <w:p w:rsidR="004A2EDB" w:rsidRPr="004A2EDB" w:rsidRDefault="004A2EDB" w:rsidP="004A2EDB">
      <w:pPr>
        <w:numPr>
          <w:ilvl w:val="0"/>
          <w:numId w:val="14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>Jeżeli uczeń był nieobecny na lekcji ma obowiązek samodzielnie uzupełnić bieżące zaległości (notatki w zeszycie, ćwiczenia, zadania) w ciągu tygodnia od</w:t>
      </w:r>
      <w:r>
        <w:rPr>
          <w:rFonts w:ascii="Times New Roman" w:hAnsi="Times New Roman" w:cs="Times New Roman"/>
          <w:sz w:val="20"/>
          <w:szCs w:val="20"/>
        </w:rPr>
        <w:t xml:space="preserve"> powrotu </w:t>
      </w:r>
      <w:r w:rsidRPr="004A2EDB">
        <w:rPr>
          <w:rFonts w:ascii="Times New Roman" w:hAnsi="Times New Roman" w:cs="Times New Roman"/>
          <w:sz w:val="20"/>
          <w:szCs w:val="20"/>
        </w:rPr>
        <w:t>do szkoły. Jeżeli nieobecność trwała nieprzerwanie dłużej niż tydzie</w:t>
      </w:r>
      <w:r>
        <w:rPr>
          <w:rFonts w:ascii="Times New Roman" w:hAnsi="Times New Roman" w:cs="Times New Roman"/>
          <w:sz w:val="20"/>
          <w:szCs w:val="20"/>
        </w:rPr>
        <w:t xml:space="preserve">ń, to czas </w:t>
      </w:r>
      <w:r w:rsidRPr="004A2EDB">
        <w:rPr>
          <w:rFonts w:ascii="Times New Roman" w:hAnsi="Times New Roman" w:cs="Times New Roman"/>
          <w:sz w:val="20"/>
          <w:szCs w:val="20"/>
        </w:rPr>
        <w:t xml:space="preserve">na uzupełnienie zaległości  wynosi dwa tygodnie (w szczególnych przypadkach uczeń może również indywidualnie uzgodnić ten  termin  z nauczycielem). </w:t>
      </w:r>
    </w:p>
    <w:p w:rsidR="004A2EDB" w:rsidRPr="004A2EDB" w:rsidRDefault="004A2EDB" w:rsidP="004A2EDB">
      <w:pPr>
        <w:numPr>
          <w:ilvl w:val="0"/>
          <w:numId w:val="14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>Jeżeli uczeń nie wykorzystał twórczo lekcji (nie pracował, lekceważył polecenia, rozmawiał, przeszkadzał w pracy innym) i otrzymał ocenę niedostateczną, to nie ma możliwości jej poprawy.</w:t>
      </w:r>
    </w:p>
    <w:p w:rsidR="004A2EDB" w:rsidRPr="004A2EDB" w:rsidRDefault="004A2EDB" w:rsidP="006C25F6">
      <w:pPr>
        <w:numPr>
          <w:ilvl w:val="0"/>
          <w:numId w:val="14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Na plastyce uczeń jest oceniany przede wszystkim za przygotowanie do zajęć, wkład pracy i twórczą aktywność na miarę swoich możliwości. W związku  z tym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2EDB">
        <w:rPr>
          <w:rFonts w:ascii="Times New Roman" w:hAnsi="Times New Roman" w:cs="Times New Roman"/>
          <w:sz w:val="20"/>
          <w:szCs w:val="20"/>
        </w:rPr>
        <w:t>w  ciągu semestru uczeń może poprawić jedną ocenę nied</w:t>
      </w:r>
      <w:r>
        <w:rPr>
          <w:rFonts w:ascii="Times New Roman" w:hAnsi="Times New Roman" w:cs="Times New Roman"/>
          <w:sz w:val="20"/>
          <w:szCs w:val="20"/>
        </w:rPr>
        <w:t xml:space="preserve">ostateczną  w terminie </w:t>
      </w:r>
      <w:r w:rsidRPr="004A2EDB">
        <w:rPr>
          <w:rFonts w:ascii="Times New Roman" w:hAnsi="Times New Roman" w:cs="Times New Roman"/>
          <w:sz w:val="20"/>
          <w:szCs w:val="20"/>
        </w:rPr>
        <w:t xml:space="preserve">do dwóch tygodni od jej otrzymania (poprawie nie podlega ocena za pracę na lekcji, pkt.6).  </w:t>
      </w:r>
    </w:p>
    <w:p w:rsidR="004A2EDB" w:rsidRPr="004A2EDB" w:rsidRDefault="004A2EDB" w:rsidP="006C25F6">
      <w:pPr>
        <w:numPr>
          <w:ilvl w:val="0"/>
          <w:numId w:val="14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Trzy nieprzygotowania do zajęć skutkują oceną niedostateczną, również bez możliwości poprawy.     </w:t>
      </w:r>
    </w:p>
    <w:p w:rsidR="004A2EDB" w:rsidRDefault="004A2EDB" w:rsidP="006C25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2EDB">
        <w:rPr>
          <w:rFonts w:ascii="Times New Roman" w:hAnsi="Times New Roman" w:cs="Times New Roman"/>
          <w:sz w:val="20"/>
          <w:szCs w:val="20"/>
        </w:rPr>
        <w:t xml:space="preserve">Wobec uczniów posiadających specyficzne trudności w nauce stosuje się zalecenia    poradni zawarte w opiniach  </w:t>
      </w:r>
    </w:p>
    <w:p w:rsidR="004A2EDB" w:rsidRDefault="004A2EDB" w:rsidP="006C25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2EDB">
        <w:rPr>
          <w:rFonts w:ascii="Times New Roman" w:hAnsi="Times New Roman" w:cs="Times New Roman"/>
          <w:sz w:val="20"/>
          <w:szCs w:val="20"/>
        </w:rPr>
        <w:t xml:space="preserve">i orzeczeniach. W tych przypadkach nauczyciel zwraca szczególną uwagę na wkład pracy ucznia, włożony    </w:t>
      </w:r>
    </w:p>
    <w:p w:rsidR="006C25F6" w:rsidRDefault="004A2EDB" w:rsidP="006C25F6">
      <w:pPr>
        <w:spacing w:line="12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2EDB">
        <w:rPr>
          <w:rFonts w:ascii="Times New Roman" w:hAnsi="Times New Roman" w:cs="Times New Roman"/>
          <w:sz w:val="20"/>
          <w:szCs w:val="20"/>
        </w:rPr>
        <w:t>w wykonanie danego zadania</w:t>
      </w:r>
      <w:r w:rsidRPr="004A2EDB">
        <w:rPr>
          <w:sz w:val="28"/>
          <w:szCs w:val="28"/>
        </w:rPr>
        <w:t xml:space="preserve">. </w:t>
      </w:r>
    </w:p>
    <w:p w:rsidR="006C25F6" w:rsidRDefault="006C25F6" w:rsidP="006C25F6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6C25F6" w:rsidRDefault="006C25F6" w:rsidP="006C25F6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6C25F6" w:rsidRDefault="006C25F6" w:rsidP="006C25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5F6">
        <w:rPr>
          <w:rFonts w:ascii="Times New Roman" w:hAnsi="Times New Roman" w:cs="Times New Roman"/>
          <w:sz w:val="20"/>
          <w:szCs w:val="20"/>
        </w:rPr>
        <w:t>Zakres</w:t>
      </w:r>
      <w:r w:rsidR="004A2EDB" w:rsidRPr="006C25F6">
        <w:rPr>
          <w:rFonts w:ascii="Times New Roman" w:hAnsi="Times New Roman" w:cs="Times New Roman"/>
          <w:sz w:val="20"/>
          <w:szCs w:val="20"/>
        </w:rPr>
        <w:t xml:space="preserve"> </w:t>
      </w:r>
      <w:r w:rsidRPr="006C25F6">
        <w:rPr>
          <w:rFonts w:ascii="Times New Roman" w:hAnsi="Times New Roman" w:cs="Times New Roman"/>
          <w:sz w:val="20"/>
          <w:szCs w:val="20"/>
        </w:rPr>
        <w:t>wiedzy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C25F6" w:rsidRDefault="006C25F6" w:rsidP="006C25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program nauczania plastyki w gimnazjum -  Lila Wyszkowska  „Plastyka”</w:t>
      </w:r>
    </w:p>
    <w:p w:rsidR="004A2EDB" w:rsidRPr="006C25F6" w:rsidRDefault="006C25F6" w:rsidP="006C25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podręcznik do plastyki dla gimnazjum – Natalia </w:t>
      </w:r>
      <w:proofErr w:type="spellStart"/>
      <w:r>
        <w:rPr>
          <w:rFonts w:ascii="Times New Roman" w:hAnsi="Times New Roman" w:cs="Times New Roman"/>
          <w:sz w:val="20"/>
          <w:szCs w:val="20"/>
        </w:rPr>
        <w:t>Mrozkowiak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„Sztuka tworzenia”</w:t>
      </w:r>
      <w:r w:rsidR="004A2EDB" w:rsidRPr="006C25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25F6" w:rsidRDefault="006C25F6" w:rsidP="006C25F6">
      <w:pPr>
        <w:spacing w:line="120" w:lineRule="auto"/>
        <w:rPr>
          <w:sz w:val="28"/>
          <w:szCs w:val="28"/>
        </w:rPr>
      </w:pPr>
    </w:p>
    <w:p w:rsidR="006C25F6" w:rsidRDefault="006C25F6" w:rsidP="006C25F6">
      <w:pPr>
        <w:spacing w:line="120" w:lineRule="auto"/>
        <w:rPr>
          <w:sz w:val="28"/>
          <w:szCs w:val="28"/>
        </w:rPr>
      </w:pPr>
    </w:p>
    <w:p w:rsidR="006C25F6" w:rsidRPr="004A2EDB" w:rsidRDefault="006C25F6" w:rsidP="006C25F6">
      <w:pPr>
        <w:spacing w:line="120" w:lineRule="auto"/>
        <w:rPr>
          <w:sz w:val="28"/>
          <w:szCs w:val="28"/>
        </w:rPr>
      </w:pPr>
    </w:p>
    <w:p w:rsidR="004A2EDB" w:rsidRPr="004A2EDB" w:rsidRDefault="004A2EDB" w:rsidP="006C25F6">
      <w:pPr>
        <w:spacing w:line="240" w:lineRule="auto"/>
        <w:rPr>
          <w:sz w:val="28"/>
          <w:szCs w:val="28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A2EDB" w:rsidRPr="000E08E4" w:rsidRDefault="004A2EDB" w:rsidP="004A2EDB">
      <w:pPr>
        <w:rPr>
          <w:b/>
          <w:sz w:val="28"/>
          <w:szCs w:val="28"/>
        </w:rPr>
      </w:pPr>
    </w:p>
    <w:p w:rsidR="004A2EDB" w:rsidRPr="004A2EDB" w:rsidRDefault="004A2EDB" w:rsidP="004A2EDB">
      <w:pPr>
        <w:spacing w:line="240" w:lineRule="auto"/>
        <w:rPr>
          <w:sz w:val="28"/>
          <w:szCs w:val="28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2EDB" w:rsidRPr="000E08E4" w:rsidRDefault="004A2EDB" w:rsidP="004A2EDB">
      <w:pPr>
        <w:rPr>
          <w:b/>
          <w:sz w:val="28"/>
          <w:szCs w:val="28"/>
        </w:rPr>
      </w:pPr>
    </w:p>
    <w:p w:rsidR="004A2EDB" w:rsidRPr="008B39B2" w:rsidRDefault="004A2EDB" w:rsidP="004A2EDB">
      <w:pPr>
        <w:ind w:firstLine="1650"/>
        <w:rPr>
          <w:b/>
          <w:sz w:val="28"/>
          <w:szCs w:val="28"/>
        </w:rPr>
      </w:pPr>
    </w:p>
    <w:p w:rsidR="004A2EDB" w:rsidRPr="00F96161" w:rsidRDefault="004A2EDB" w:rsidP="004A2EDB">
      <w:pPr>
        <w:ind w:left="1080" w:firstLine="75"/>
        <w:rPr>
          <w:sz w:val="28"/>
          <w:szCs w:val="28"/>
        </w:rPr>
      </w:pPr>
    </w:p>
    <w:p w:rsidR="004A2EDB" w:rsidRPr="00EC0F75" w:rsidRDefault="004A2EDB" w:rsidP="004A2EDB"/>
    <w:p w:rsidR="004A2EDB" w:rsidRPr="002D5169" w:rsidRDefault="004A2EDB" w:rsidP="004A2EDB">
      <w:pPr>
        <w:rPr>
          <w:sz w:val="20"/>
          <w:szCs w:val="20"/>
        </w:rPr>
      </w:pPr>
    </w:p>
    <w:p w:rsidR="00BE09C2" w:rsidRPr="002D5169" w:rsidRDefault="00BE09C2" w:rsidP="004A2EDB">
      <w:pPr>
        <w:ind w:left="0"/>
        <w:rPr>
          <w:sz w:val="20"/>
          <w:szCs w:val="20"/>
        </w:rPr>
      </w:pPr>
    </w:p>
    <w:p w:rsidR="00BE09C2" w:rsidRPr="002D5169" w:rsidRDefault="00BE09C2" w:rsidP="004A2EDB">
      <w:pPr>
        <w:ind w:left="0"/>
        <w:rPr>
          <w:sz w:val="20"/>
          <w:szCs w:val="20"/>
        </w:rPr>
      </w:pPr>
    </w:p>
    <w:sectPr w:rsidR="00BE09C2" w:rsidRPr="002D5169" w:rsidSect="00BE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4F0"/>
    <w:multiLevelType w:val="hybridMultilevel"/>
    <w:tmpl w:val="D96A5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452"/>
    <w:multiLevelType w:val="hybridMultilevel"/>
    <w:tmpl w:val="EF949582"/>
    <w:lvl w:ilvl="0" w:tplc="CBD66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4907"/>
    <w:multiLevelType w:val="hybridMultilevel"/>
    <w:tmpl w:val="9550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5E7"/>
    <w:multiLevelType w:val="hybridMultilevel"/>
    <w:tmpl w:val="6B4E3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2AF5"/>
    <w:multiLevelType w:val="hybridMultilevel"/>
    <w:tmpl w:val="059C8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E3C5C"/>
    <w:multiLevelType w:val="hybridMultilevel"/>
    <w:tmpl w:val="8ADA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62E"/>
    <w:multiLevelType w:val="hybridMultilevel"/>
    <w:tmpl w:val="49A6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6384E"/>
    <w:multiLevelType w:val="hybridMultilevel"/>
    <w:tmpl w:val="CB12F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22D18"/>
    <w:multiLevelType w:val="hybridMultilevel"/>
    <w:tmpl w:val="52B0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795A"/>
    <w:multiLevelType w:val="hybridMultilevel"/>
    <w:tmpl w:val="7A86EA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AC17FD"/>
    <w:multiLevelType w:val="hybridMultilevel"/>
    <w:tmpl w:val="8C6457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456D"/>
    <w:multiLevelType w:val="hybridMultilevel"/>
    <w:tmpl w:val="989C1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60086"/>
    <w:multiLevelType w:val="hybridMultilevel"/>
    <w:tmpl w:val="33860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E00FA"/>
    <w:multiLevelType w:val="hybridMultilevel"/>
    <w:tmpl w:val="931E5F6E"/>
    <w:lvl w:ilvl="0" w:tplc="3F3E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C2"/>
    <w:rsid w:val="00097D6A"/>
    <w:rsid w:val="002915AD"/>
    <w:rsid w:val="002D5169"/>
    <w:rsid w:val="004A2EDB"/>
    <w:rsid w:val="004A6107"/>
    <w:rsid w:val="004F0945"/>
    <w:rsid w:val="005A6EE6"/>
    <w:rsid w:val="006C25F6"/>
    <w:rsid w:val="00835F42"/>
    <w:rsid w:val="008B2A15"/>
    <w:rsid w:val="00930FA0"/>
    <w:rsid w:val="00BE09C2"/>
    <w:rsid w:val="00C736A0"/>
    <w:rsid w:val="00D46A97"/>
    <w:rsid w:val="00F434AC"/>
    <w:rsid w:val="00F702B5"/>
    <w:rsid w:val="00F93A57"/>
    <w:rsid w:val="00FB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BE09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E09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E09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6886-9F7E-479E-A5FF-118163E9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.</cp:lastModifiedBy>
  <cp:revision>4</cp:revision>
  <dcterms:created xsi:type="dcterms:W3CDTF">2019-02-03T17:10:00Z</dcterms:created>
  <dcterms:modified xsi:type="dcterms:W3CDTF">2019-02-07T14:49:00Z</dcterms:modified>
</cp:coreProperties>
</file>